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ckyer-valley-profile"/>
    <w:p>
      <w:pPr>
        <w:pStyle w:val="Heading1"/>
      </w:pPr>
      <w:r>
        <w:t xml:space="preserve">Lockyer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2,269 sqkm          </w:t>
      </w:r>
      <w:r>
        <w:rPr>
          <w:bCs/>
          <w:b/>
        </w:rPr>
        <w:t xml:space="preserve">Population:</w:t>
      </w:r>
      <w:r>
        <w:t xml:space="preserve"> </w:t>
      </w:r>
      <w:r>
        <w:t xml:space="preserve">43,847          </w:t>
      </w:r>
      <w:r>
        <w:rPr>
          <w:bCs/>
          <w:b/>
        </w:rPr>
        <w:t xml:space="preserve">Major Town:</w:t>
      </w:r>
      <w:r>
        <w:t xml:space="preserve"> </w:t>
      </w:r>
      <w:r>
        <w:t xml:space="preserve">Gatton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Lockyer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$47,728          </w:t>
      </w:r>
      <w:r>
        <w:rPr>
          <w:bCs/>
          <w:b/>
        </w:rPr>
        <w:t xml:space="preserve">Gross Regional Product:</w:t>
      </w:r>
      <w:r>
        <w:t xml:space="preserve"> </w:t>
      </w:r>
      <w:r>
        <w:t xml:space="preserve">$2,534 Million          </w:t>
      </w:r>
      <w:r>
        <w:rPr>
          <w:bCs/>
          <w:b/>
        </w:rPr>
        <w:t xml:space="preserve">Employed Residents:</w:t>
      </w:r>
      <w:r>
        <w:t xml:space="preserve"> </w:t>
      </w:r>
      <w:r>
        <w:t xml:space="preserve">20,484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80,400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244,266</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24,043.77</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12,180,137</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2,670,092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2025-02-12T02:28:34Z</dcterms:created>
  <dcterms:modified xsi:type="dcterms:W3CDTF">2025-02-12T02:28:34Z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